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D4061" w14:textId="7B63B85B" w:rsidR="00B60DAA" w:rsidRPr="00BC3C77" w:rsidRDefault="00B60DAA" w:rsidP="00BC3C77">
      <w:pPr>
        <w:spacing w:line="240" w:lineRule="auto"/>
        <w:jc w:val="center"/>
        <w:rPr>
          <w:rFonts w:ascii="Arial" w:hAnsi="Arial" w:cs="Arial"/>
          <w:b/>
          <w:sz w:val="24"/>
          <w:szCs w:val="24"/>
        </w:rPr>
      </w:pPr>
      <w:r w:rsidRPr="00BC3C77">
        <w:rPr>
          <w:rFonts w:ascii="Arial" w:hAnsi="Arial" w:cs="Arial"/>
          <w:b/>
          <w:sz w:val="24"/>
          <w:szCs w:val="24"/>
        </w:rPr>
        <w:t>PATIENT INFORMATION</w:t>
      </w:r>
    </w:p>
    <w:p w14:paraId="77ABC0BF" w14:textId="474DC980" w:rsidR="00B60DAA" w:rsidRDefault="00B60DAA" w:rsidP="00D275B5">
      <w:pPr>
        <w:spacing w:after="0" w:line="240" w:lineRule="auto"/>
        <w:rPr>
          <w:rFonts w:ascii="Arial" w:hAnsi="Arial" w:cs="Arial"/>
          <w:b/>
          <w:sz w:val="24"/>
          <w:szCs w:val="24"/>
        </w:rPr>
      </w:pPr>
      <w:r w:rsidRPr="00BC3C77">
        <w:rPr>
          <w:rFonts w:ascii="Arial" w:hAnsi="Arial" w:cs="Arial"/>
          <w:b/>
          <w:sz w:val="24"/>
          <w:szCs w:val="24"/>
        </w:rPr>
        <w:t xml:space="preserve">BRING YOUR REFERRAL </w:t>
      </w:r>
      <w:r w:rsidR="00BC3C77" w:rsidRPr="00BC3C77">
        <w:rPr>
          <w:rFonts w:ascii="Arial" w:hAnsi="Arial" w:cs="Arial"/>
          <w:b/>
          <w:sz w:val="24"/>
          <w:szCs w:val="24"/>
        </w:rPr>
        <w:t>&amp;,</w:t>
      </w:r>
      <w:r w:rsidR="007200A7" w:rsidRPr="00BC3C77">
        <w:rPr>
          <w:rFonts w:ascii="Arial" w:hAnsi="Arial" w:cs="Arial"/>
          <w:b/>
          <w:sz w:val="24"/>
          <w:szCs w:val="24"/>
        </w:rPr>
        <w:t xml:space="preserve"> IF POSSIBLE,</w:t>
      </w:r>
      <w:r w:rsidRPr="00BC3C77">
        <w:rPr>
          <w:rFonts w:ascii="Arial" w:hAnsi="Arial" w:cs="Arial"/>
          <w:b/>
          <w:sz w:val="24"/>
          <w:szCs w:val="24"/>
        </w:rPr>
        <w:t xml:space="preserve"> ALL </w:t>
      </w:r>
      <w:r w:rsidR="007200A7" w:rsidRPr="00BC3C77">
        <w:rPr>
          <w:rFonts w:ascii="Arial" w:hAnsi="Arial" w:cs="Arial"/>
          <w:b/>
          <w:sz w:val="24"/>
          <w:szCs w:val="24"/>
        </w:rPr>
        <w:t xml:space="preserve">OF </w:t>
      </w:r>
      <w:r w:rsidRPr="00BC3C77">
        <w:rPr>
          <w:rFonts w:ascii="Arial" w:hAnsi="Arial" w:cs="Arial"/>
          <w:b/>
          <w:sz w:val="24"/>
          <w:szCs w:val="24"/>
        </w:rPr>
        <w:t>YOUR XRAYS</w:t>
      </w:r>
    </w:p>
    <w:p w14:paraId="2FFFFEE6" w14:textId="77777777" w:rsidR="00BC3C77" w:rsidRDefault="00BC3C77" w:rsidP="00D275B5">
      <w:pPr>
        <w:spacing w:after="0" w:line="240" w:lineRule="auto"/>
        <w:rPr>
          <w:rFonts w:ascii="Arial" w:hAnsi="Arial" w:cs="Arial"/>
          <w:b/>
          <w:sz w:val="24"/>
          <w:szCs w:val="24"/>
        </w:rPr>
      </w:pPr>
    </w:p>
    <w:p w14:paraId="307586F3" w14:textId="0FB20BC7" w:rsidR="00BC3C77" w:rsidRPr="00BC3C77" w:rsidRDefault="00BC3C77" w:rsidP="00D275B5">
      <w:pPr>
        <w:spacing w:after="0" w:line="240" w:lineRule="auto"/>
        <w:rPr>
          <w:rFonts w:ascii="Arial" w:hAnsi="Arial" w:cs="Arial"/>
          <w:b/>
          <w:sz w:val="24"/>
          <w:szCs w:val="24"/>
        </w:rPr>
      </w:pPr>
      <w:r>
        <w:rPr>
          <w:rFonts w:ascii="Arial" w:hAnsi="Arial" w:cs="Arial"/>
          <w:b/>
          <w:sz w:val="24"/>
          <w:szCs w:val="24"/>
        </w:rPr>
        <w:t>IMPORTANT - PLEASE NOTIFY US IF YOU MAY BE PREGNANT OR BREASTFEEDING PRIOR TO YOUR APPOINTMENT</w:t>
      </w:r>
    </w:p>
    <w:p w14:paraId="130E54BA" w14:textId="77777777" w:rsidR="00D275B5" w:rsidRPr="00BC3C77" w:rsidRDefault="00D275B5" w:rsidP="00D275B5">
      <w:pPr>
        <w:spacing w:after="0" w:line="240" w:lineRule="auto"/>
        <w:rPr>
          <w:rFonts w:ascii="Arial" w:hAnsi="Arial" w:cs="Arial"/>
          <w:b/>
          <w:sz w:val="24"/>
          <w:szCs w:val="24"/>
        </w:rPr>
      </w:pPr>
    </w:p>
    <w:p w14:paraId="27D5286E" w14:textId="77777777" w:rsidR="00B60DAA" w:rsidRPr="00BC3C77" w:rsidRDefault="00B60DAA" w:rsidP="00B60DAA">
      <w:pPr>
        <w:spacing w:line="240" w:lineRule="auto"/>
        <w:rPr>
          <w:rFonts w:ascii="Arial" w:hAnsi="Arial" w:cs="Arial"/>
          <w:b/>
          <w:sz w:val="24"/>
          <w:szCs w:val="24"/>
        </w:rPr>
      </w:pPr>
      <w:r w:rsidRPr="00BC3C77">
        <w:rPr>
          <w:rFonts w:ascii="Arial" w:hAnsi="Arial" w:cs="Arial"/>
          <w:b/>
          <w:sz w:val="24"/>
          <w:szCs w:val="24"/>
        </w:rPr>
        <w:t>Bone Scan</w:t>
      </w:r>
    </w:p>
    <w:p w14:paraId="377CDB07" w14:textId="77777777" w:rsidR="00B60DAA" w:rsidRPr="00BC3C77" w:rsidRDefault="00B60DAA" w:rsidP="00B60DAA">
      <w:pPr>
        <w:pStyle w:val="ListParagraph"/>
        <w:numPr>
          <w:ilvl w:val="0"/>
          <w:numId w:val="1"/>
        </w:numPr>
        <w:spacing w:line="240" w:lineRule="auto"/>
        <w:ind w:left="284" w:hanging="284"/>
        <w:rPr>
          <w:rFonts w:ascii="Arial" w:hAnsi="Arial" w:cs="Arial"/>
          <w:b/>
          <w:sz w:val="24"/>
          <w:szCs w:val="24"/>
        </w:rPr>
      </w:pPr>
      <w:r w:rsidRPr="00BC3C77">
        <w:rPr>
          <w:rFonts w:ascii="Arial" w:hAnsi="Arial" w:cs="Arial"/>
          <w:sz w:val="24"/>
          <w:szCs w:val="24"/>
        </w:rPr>
        <w:t>Allow at least 3 hours as there is a 2-3 hour break between the injection and the imaging. During that time there are no restrictions and you do not need to stay in the department.</w:t>
      </w:r>
    </w:p>
    <w:p w14:paraId="4BEB77EE" w14:textId="77777777" w:rsidR="00B60DAA" w:rsidRPr="00BC3C77" w:rsidRDefault="00B60DAA" w:rsidP="00B60DAA">
      <w:pPr>
        <w:pStyle w:val="ListParagraph"/>
        <w:numPr>
          <w:ilvl w:val="0"/>
          <w:numId w:val="1"/>
        </w:numPr>
        <w:spacing w:line="240" w:lineRule="auto"/>
        <w:ind w:left="284" w:hanging="284"/>
        <w:rPr>
          <w:rFonts w:ascii="Arial" w:hAnsi="Arial" w:cs="Arial"/>
          <w:b/>
          <w:sz w:val="24"/>
          <w:szCs w:val="24"/>
        </w:rPr>
      </w:pPr>
      <w:r w:rsidRPr="00BC3C77">
        <w:rPr>
          <w:rFonts w:ascii="Arial" w:hAnsi="Arial" w:cs="Arial"/>
          <w:sz w:val="24"/>
          <w:szCs w:val="24"/>
        </w:rPr>
        <w:t>No preparation required – You may eat, drink and dress normally.</w:t>
      </w:r>
    </w:p>
    <w:p w14:paraId="2364BDE1" w14:textId="77777777" w:rsidR="00B60DAA" w:rsidRPr="00BC3C77" w:rsidRDefault="00B60DAA" w:rsidP="00B60DAA">
      <w:pPr>
        <w:pStyle w:val="ListParagraph"/>
        <w:numPr>
          <w:ilvl w:val="0"/>
          <w:numId w:val="1"/>
        </w:numPr>
        <w:spacing w:line="240" w:lineRule="auto"/>
        <w:ind w:left="284" w:hanging="284"/>
        <w:rPr>
          <w:rFonts w:ascii="Arial" w:hAnsi="Arial" w:cs="Arial"/>
          <w:b/>
          <w:sz w:val="24"/>
          <w:szCs w:val="24"/>
        </w:rPr>
      </w:pPr>
      <w:r w:rsidRPr="00BC3C77">
        <w:rPr>
          <w:rFonts w:ascii="Arial" w:hAnsi="Arial" w:cs="Arial"/>
          <w:sz w:val="24"/>
          <w:szCs w:val="24"/>
        </w:rPr>
        <w:t>Continue to take your normal medications.</w:t>
      </w:r>
    </w:p>
    <w:p w14:paraId="6AD52119" w14:textId="77777777" w:rsidR="00B60DAA" w:rsidRPr="00BC3C77" w:rsidRDefault="00B60DAA" w:rsidP="00B60DAA">
      <w:pPr>
        <w:pStyle w:val="ListParagraph"/>
        <w:numPr>
          <w:ilvl w:val="0"/>
          <w:numId w:val="1"/>
        </w:numPr>
        <w:spacing w:line="240" w:lineRule="auto"/>
        <w:ind w:left="284" w:hanging="284"/>
        <w:rPr>
          <w:rFonts w:ascii="Arial" w:hAnsi="Arial" w:cs="Arial"/>
          <w:b/>
          <w:sz w:val="24"/>
          <w:szCs w:val="24"/>
        </w:rPr>
      </w:pPr>
      <w:r w:rsidRPr="00BC3C77">
        <w:rPr>
          <w:rFonts w:ascii="Arial" w:hAnsi="Arial" w:cs="Arial"/>
          <w:sz w:val="24"/>
          <w:szCs w:val="24"/>
        </w:rPr>
        <w:t>Bring any previous bone scans or recent xrays.</w:t>
      </w:r>
    </w:p>
    <w:p w14:paraId="0D63BD69" w14:textId="77777777" w:rsidR="00B60DAA" w:rsidRPr="00BC3C77" w:rsidRDefault="00B60DAA" w:rsidP="00B60DAA">
      <w:pPr>
        <w:spacing w:line="240" w:lineRule="auto"/>
        <w:rPr>
          <w:rFonts w:ascii="Arial" w:hAnsi="Arial" w:cs="Arial"/>
          <w:b/>
          <w:sz w:val="24"/>
          <w:szCs w:val="24"/>
        </w:rPr>
      </w:pPr>
      <w:r w:rsidRPr="00BC3C77">
        <w:rPr>
          <w:rFonts w:ascii="Arial" w:hAnsi="Arial" w:cs="Arial"/>
          <w:b/>
          <w:sz w:val="24"/>
          <w:szCs w:val="24"/>
        </w:rPr>
        <w:t>Myocardial Perfusion Study (MIBI or Heart Stress Test)</w:t>
      </w:r>
    </w:p>
    <w:p w14:paraId="46662C67" w14:textId="77777777" w:rsidR="00B60DAA" w:rsidRPr="00BC3C77" w:rsidRDefault="00B60DAA" w:rsidP="00B60DAA">
      <w:pPr>
        <w:pStyle w:val="ListParagraph"/>
        <w:numPr>
          <w:ilvl w:val="0"/>
          <w:numId w:val="2"/>
        </w:numPr>
        <w:spacing w:line="240" w:lineRule="auto"/>
        <w:ind w:left="284" w:hanging="284"/>
        <w:rPr>
          <w:rFonts w:ascii="Arial" w:hAnsi="Arial" w:cs="Arial"/>
          <w:b/>
          <w:sz w:val="24"/>
          <w:szCs w:val="24"/>
        </w:rPr>
      </w:pPr>
      <w:r w:rsidRPr="00BC3C77">
        <w:rPr>
          <w:rFonts w:ascii="Arial" w:hAnsi="Arial" w:cs="Arial"/>
          <w:sz w:val="24"/>
          <w:szCs w:val="24"/>
        </w:rPr>
        <w:t>Allow approximately 4 hours for the scan to be completed.</w:t>
      </w:r>
    </w:p>
    <w:p w14:paraId="58C23B4A" w14:textId="77777777" w:rsidR="00B60DAA" w:rsidRPr="00BC3C77" w:rsidRDefault="00B60DAA" w:rsidP="00B60DAA">
      <w:pPr>
        <w:pStyle w:val="ListParagraph"/>
        <w:numPr>
          <w:ilvl w:val="0"/>
          <w:numId w:val="2"/>
        </w:numPr>
        <w:spacing w:line="240" w:lineRule="auto"/>
        <w:ind w:left="284" w:hanging="284"/>
        <w:rPr>
          <w:rFonts w:ascii="Arial" w:hAnsi="Arial" w:cs="Arial"/>
          <w:b/>
          <w:sz w:val="24"/>
          <w:szCs w:val="24"/>
        </w:rPr>
      </w:pPr>
      <w:r w:rsidRPr="00BC3C77">
        <w:rPr>
          <w:rFonts w:ascii="Arial" w:hAnsi="Arial" w:cs="Arial"/>
          <w:sz w:val="24"/>
          <w:szCs w:val="24"/>
        </w:rPr>
        <w:t>No caffeine (tea, coffee, chocolate, cola or energy drinks) for 24 hours prior to the test.</w:t>
      </w:r>
    </w:p>
    <w:p w14:paraId="2E6977DA" w14:textId="77777777" w:rsidR="00B60DAA" w:rsidRPr="00BC3C77" w:rsidRDefault="00B60DAA" w:rsidP="00B60DAA">
      <w:pPr>
        <w:pStyle w:val="ListParagraph"/>
        <w:numPr>
          <w:ilvl w:val="0"/>
          <w:numId w:val="2"/>
        </w:numPr>
        <w:spacing w:line="240" w:lineRule="auto"/>
        <w:ind w:left="284" w:hanging="284"/>
        <w:rPr>
          <w:rFonts w:ascii="Arial" w:hAnsi="Arial" w:cs="Arial"/>
          <w:b/>
          <w:sz w:val="24"/>
          <w:szCs w:val="24"/>
        </w:rPr>
      </w:pPr>
      <w:r w:rsidRPr="00BC3C77">
        <w:rPr>
          <w:rFonts w:ascii="Arial" w:hAnsi="Arial" w:cs="Arial"/>
          <w:sz w:val="24"/>
          <w:szCs w:val="24"/>
        </w:rPr>
        <w:t>Certain medications may need to be stopped. Please ring the department at least 48 hours prior to your test.</w:t>
      </w:r>
    </w:p>
    <w:p w14:paraId="1F27A43D" w14:textId="77777777" w:rsidR="00640FC9" w:rsidRPr="00BC3C77" w:rsidRDefault="00640FC9" w:rsidP="00B60DAA">
      <w:pPr>
        <w:pStyle w:val="ListParagraph"/>
        <w:numPr>
          <w:ilvl w:val="0"/>
          <w:numId w:val="2"/>
        </w:numPr>
        <w:spacing w:line="240" w:lineRule="auto"/>
        <w:ind w:left="284" w:hanging="284"/>
        <w:rPr>
          <w:rFonts w:ascii="Arial" w:hAnsi="Arial" w:cs="Arial"/>
          <w:b/>
          <w:sz w:val="24"/>
          <w:szCs w:val="24"/>
        </w:rPr>
      </w:pPr>
      <w:r w:rsidRPr="00BC3C77">
        <w:rPr>
          <w:rFonts w:ascii="Arial" w:hAnsi="Arial" w:cs="Arial"/>
          <w:sz w:val="24"/>
          <w:szCs w:val="24"/>
        </w:rPr>
        <w:t>If you are a diabetic, please ring the department at least 24 hours prior to the test.</w:t>
      </w:r>
    </w:p>
    <w:p w14:paraId="4ED47AEC" w14:textId="77777777" w:rsidR="00640FC9" w:rsidRPr="00BC3C77" w:rsidRDefault="00640FC9" w:rsidP="00B60DAA">
      <w:pPr>
        <w:pStyle w:val="ListParagraph"/>
        <w:numPr>
          <w:ilvl w:val="0"/>
          <w:numId w:val="2"/>
        </w:numPr>
        <w:spacing w:line="240" w:lineRule="auto"/>
        <w:ind w:left="284" w:hanging="284"/>
        <w:rPr>
          <w:rFonts w:ascii="Arial" w:hAnsi="Arial" w:cs="Arial"/>
          <w:b/>
          <w:sz w:val="24"/>
          <w:szCs w:val="24"/>
        </w:rPr>
      </w:pPr>
      <w:r w:rsidRPr="00BC3C77">
        <w:rPr>
          <w:rFonts w:ascii="Arial" w:hAnsi="Arial" w:cs="Arial"/>
          <w:sz w:val="24"/>
          <w:szCs w:val="24"/>
        </w:rPr>
        <w:t xml:space="preserve">No food for </w:t>
      </w:r>
      <w:r w:rsidR="008A6915" w:rsidRPr="00BC3C77">
        <w:rPr>
          <w:rFonts w:ascii="Arial" w:hAnsi="Arial" w:cs="Arial"/>
          <w:sz w:val="24"/>
          <w:szCs w:val="24"/>
        </w:rPr>
        <w:t>2</w:t>
      </w:r>
      <w:r w:rsidRPr="00BC3C77">
        <w:rPr>
          <w:rFonts w:ascii="Arial" w:hAnsi="Arial" w:cs="Arial"/>
          <w:sz w:val="24"/>
          <w:szCs w:val="24"/>
        </w:rPr>
        <w:t xml:space="preserve"> hours before the test, but you can continue to drink water.</w:t>
      </w:r>
    </w:p>
    <w:p w14:paraId="487C8381" w14:textId="77777777" w:rsidR="00640FC9" w:rsidRPr="00BC3C77" w:rsidRDefault="00640FC9" w:rsidP="00B60DAA">
      <w:pPr>
        <w:pStyle w:val="ListParagraph"/>
        <w:numPr>
          <w:ilvl w:val="0"/>
          <w:numId w:val="2"/>
        </w:numPr>
        <w:spacing w:line="240" w:lineRule="auto"/>
        <w:ind w:left="284" w:hanging="284"/>
        <w:rPr>
          <w:rFonts w:ascii="Arial" w:hAnsi="Arial" w:cs="Arial"/>
          <w:b/>
          <w:sz w:val="24"/>
          <w:szCs w:val="24"/>
        </w:rPr>
      </w:pPr>
      <w:r w:rsidRPr="00BC3C77">
        <w:rPr>
          <w:rFonts w:ascii="Arial" w:hAnsi="Arial" w:cs="Arial"/>
          <w:sz w:val="24"/>
          <w:szCs w:val="24"/>
        </w:rPr>
        <w:t>Dress comfortably and wear comfortable footwear as you may need to exercise.</w:t>
      </w:r>
    </w:p>
    <w:p w14:paraId="6BCDC88C" w14:textId="77777777" w:rsidR="00640FC9" w:rsidRPr="00BC3C77" w:rsidRDefault="00640FC9" w:rsidP="00640FC9">
      <w:pPr>
        <w:spacing w:line="240" w:lineRule="auto"/>
        <w:rPr>
          <w:rFonts w:ascii="Arial" w:hAnsi="Arial" w:cs="Arial"/>
          <w:b/>
          <w:sz w:val="24"/>
          <w:szCs w:val="24"/>
        </w:rPr>
      </w:pPr>
      <w:r w:rsidRPr="00BC3C77">
        <w:rPr>
          <w:rFonts w:ascii="Arial" w:hAnsi="Arial" w:cs="Arial"/>
          <w:b/>
          <w:sz w:val="24"/>
          <w:szCs w:val="24"/>
        </w:rPr>
        <w:t>Lung Scan (VQ)</w:t>
      </w:r>
    </w:p>
    <w:p w14:paraId="50939726" w14:textId="77777777" w:rsidR="00640FC9" w:rsidRPr="00BC3C77" w:rsidRDefault="008A6915" w:rsidP="00640FC9">
      <w:pPr>
        <w:pStyle w:val="ListParagraph"/>
        <w:numPr>
          <w:ilvl w:val="0"/>
          <w:numId w:val="3"/>
        </w:numPr>
        <w:spacing w:line="240" w:lineRule="auto"/>
        <w:ind w:left="284" w:hanging="284"/>
        <w:rPr>
          <w:rFonts w:ascii="Arial" w:hAnsi="Arial" w:cs="Arial"/>
          <w:b/>
          <w:sz w:val="24"/>
          <w:szCs w:val="24"/>
        </w:rPr>
      </w:pPr>
      <w:r w:rsidRPr="00BC3C77">
        <w:rPr>
          <w:rFonts w:ascii="Arial" w:hAnsi="Arial" w:cs="Arial"/>
          <w:sz w:val="24"/>
          <w:szCs w:val="24"/>
        </w:rPr>
        <w:t>Allow 1 hour.</w:t>
      </w:r>
    </w:p>
    <w:p w14:paraId="491A630C" w14:textId="77777777" w:rsidR="008A6915" w:rsidRPr="00BC3C77" w:rsidRDefault="008A6915" w:rsidP="00640FC9">
      <w:pPr>
        <w:pStyle w:val="ListParagraph"/>
        <w:numPr>
          <w:ilvl w:val="0"/>
          <w:numId w:val="3"/>
        </w:numPr>
        <w:spacing w:line="240" w:lineRule="auto"/>
        <w:ind w:left="284" w:hanging="284"/>
        <w:rPr>
          <w:rFonts w:ascii="Arial" w:hAnsi="Arial" w:cs="Arial"/>
          <w:b/>
          <w:sz w:val="24"/>
          <w:szCs w:val="24"/>
        </w:rPr>
      </w:pPr>
      <w:r w:rsidRPr="00BC3C77">
        <w:rPr>
          <w:rFonts w:ascii="Arial" w:hAnsi="Arial" w:cs="Arial"/>
          <w:sz w:val="24"/>
          <w:szCs w:val="24"/>
        </w:rPr>
        <w:t>No preparation required – You may eat, drink and dress normally.</w:t>
      </w:r>
    </w:p>
    <w:p w14:paraId="14569FD3" w14:textId="77777777" w:rsidR="008A6915" w:rsidRPr="00BC3C77" w:rsidRDefault="008A6915" w:rsidP="00640FC9">
      <w:pPr>
        <w:pStyle w:val="ListParagraph"/>
        <w:numPr>
          <w:ilvl w:val="0"/>
          <w:numId w:val="3"/>
        </w:numPr>
        <w:spacing w:line="240" w:lineRule="auto"/>
        <w:ind w:left="284" w:hanging="284"/>
        <w:rPr>
          <w:rFonts w:ascii="Arial" w:hAnsi="Arial" w:cs="Arial"/>
          <w:b/>
          <w:sz w:val="24"/>
          <w:szCs w:val="24"/>
        </w:rPr>
      </w:pPr>
      <w:r w:rsidRPr="00BC3C77">
        <w:rPr>
          <w:rFonts w:ascii="Arial" w:hAnsi="Arial" w:cs="Arial"/>
          <w:sz w:val="24"/>
          <w:szCs w:val="24"/>
        </w:rPr>
        <w:t>Bring a recent chest xray, if available.</w:t>
      </w:r>
    </w:p>
    <w:p w14:paraId="5A3E1AAC" w14:textId="77777777" w:rsidR="008A6915" w:rsidRPr="00BC3C77" w:rsidRDefault="008A6915" w:rsidP="008A6915">
      <w:pPr>
        <w:spacing w:line="240" w:lineRule="auto"/>
        <w:rPr>
          <w:rFonts w:ascii="Arial" w:hAnsi="Arial" w:cs="Arial"/>
          <w:b/>
          <w:sz w:val="24"/>
          <w:szCs w:val="24"/>
        </w:rPr>
      </w:pPr>
      <w:r w:rsidRPr="00BC3C77">
        <w:rPr>
          <w:rFonts w:ascii="Arial" w:hAnsi="Arial" w:cs="Arial"/>
          <w:b/>
          <w:sz w:val="24"/>
          <w:szCs w:val="24"/>
        </w:rPr>
        <w:t>Bone Mineral Density (BMD)</w:t>
      </w:r>
    </w:p>
    <w:p w14:paraId="1B921B18" w14:textId="77777777" w:rsidR="008A6915" w:rsidRPr="00BC3C77" w:rsidRDefault="008A6915" w:rsidP="008A6915">
      <w:pPr>
        <w:pStyle w:val="ListParagraph"/>
        <w:numPr>
          <w:ilvl w:val="0"/>
          <w:numId w:val="4"/>
        </w:numPr>
        <w:spacing w:line="240" w:lineRule="auto"/>
        <w:ind w:left="284" w:hanging="284"/>
        <w:rPr>
          <w:rFonts w:ascii="Arial" w:hAnsi="Arial" w:cs="Arial"/>
          <w:b/>
          <w:sz w:val="24"/>
          <w:szCs w:val="24"/>
        </w:rPr>
      </w:pPr>
      <w:r w:rsidRPr="00BC3C77">
        <w:rPr>
          <w:rFonts w:ascii="Arial" w:hAnsi="Arial" w:cs="Arial"/>
          <w:sz w:val="24"/>
          <w:szCs w:val="24"/>
        </w:rPr>
        <w:t>Allow 30 minutes.</w:t>
      </w:r>
    </w:p>
    <w:p w14:paraId="4F261CB1" w14:textId="77777777" w:rsidR="008A6915" w:rsidRPr="00BC3C77" w:rsidRDefault="008A6915" w:rsidP="008A6915">
      <w:pPr>
        <w:pStyle w:val="ListParagraph"/>
        <w:numPr>
          <w:ilvl w:val="0"/>
          <w:numId w:val="4"/>
        </w:numPr>
        <w:spacing w:line="240" w:lineRule="auto"/>
        <w:ind w:left="284" w:hanging="284"/>
        <w:rPr>
          <w:rFonts w:ascii="Arial" w:hAnsi="Arial" w:cs="Arial"/>
          <w:b/>
          <w:sz w:val="24"/>
          <w:szCs w:val="24"/>
        </w:rPr>
      </w:pPr>
      <w:r w:rsidRPr="00BC3C77">
        <w:rPr>
          <w:rFonts w:ascii="Arial" w:hAnsi="Arial" w:cs="Arial"/>
          <w:sz w:val="24"/>
          <w:szCs w:val="24"/>
        </w:rPr>
        <w:t>No preparation required – You may eat, drink and dress normally.</w:t>
      </w:r>
    </w:p>
    <w:p w14:paraId="04279C41" w14:textId="77777777" w:rsidR="00F85549" w:rsidRPr="00BC3C77" w:rsidRDefault="00F85549" w:rsidP="008A6915">
      <w:pPr>
        <w:pStyle w:val="ListParagraph"/>
        <w:numPr>
          <w:ilvl w:val="0"/>
          <w:numId w:val="4"/>
        </w:numPr>
        <w:spacing w:line="240" w:lineRule="auto"/>
        <w:ind w:left="284" w:hanging="284"/>
        <w:rPr>
          <w:rFonts w:ascii="Arial" w:hAnsi="Arial" w:cs="Arial"/>
          <w:b/>
          <w:sz w:val="24"/>
          <w:szCs w:val="24"/>
        </w:rPr>
      </w:pPr>
      <w:r w:rsidRPr="00BC3C77">
        <w:rPr>
          <w:rFonts w:ascii="Arial" w:hAnsi="Arial" w:cs="Arial"/>
          <w:sz w:val="24"/>
          <w:szCs w:val="24"/>
        </w:rPr>
        <w:t>If your previous BMD was not with us please bring it with you.</w:t>
      </w:r>
    </w:p>
    <w:p w14:paraId="7EA216F1" w14:textId="77777777" w:rsidR="00F85549" w:rsidRPr="00BC3C77" w:rsidRDefault="00F85549" w:rsidP="00F85549">
      <w:pPr>
        <w:spacing w:line="240" w:lineRule="auto"/>
        <w:rPr>
          <w:rFonts w:ascii="Arial" w:hAnsi="Arial" w:cs="Arial"/>
          <w:b/>
          <w:sz w:val="24"/>
          <w:szCs w:val="24"/>
        </w:rPr>
      </w:pPr>
      <w:r w:rsidRPr="00BC3C77">
        <w:rPr>
          <w:rFonts w:ascii="Arial" w:hAnsi="Arial" w:cs="Arial"/>
          <w:b/>
          <w:sz w:val="24"/>
          <w:szCs w:val="24"/>
        </w:rPr>
        <w:t>Renal Scan</w:t>
      </w:r>
    </w:p>
    <w:p w14:paraId="2B5717A2" w14:textId="77777777" w:rsidR="00F85549" w:rsidRPr="00BC3C77" w:rsidRDefault="00F85549" w:rsidP="00F85549">
      <w:pPr>
        <w:pStyle w:val="ListParagraph"/>
        <w:numPr>
          <w:ilvl w:val="0"/>
          <w:numId w:val="5"/>
        </w:numPr>
        <w:spacing w:line="240" w:lineRule="auto"/>
        <w:ind w:left="284" w:hanging="284"/>
        <w:rPr>
          <w:rFonts w:ascii="Arial" w:hAnsi="Arial" w:cs="Arial"/>
          <w:b/>
          <w:sz w:val="24"/>
          <w:szCs w:val="24"/>
        </w:rPr>
      </w:pPr>
      <w:r w:rsidRPr="00BC3C77">
        <w:rPr>
          <w:rFonts w:ascii="Arial" w:hAnsi="Arial" w:cs="Arial"/>
          <w:sz w:val="24"/>
          <w:szCs w:val="24"/>
        </w:rPr>
        <w:t>Allow 2 hours.</w:t>
      </w:r>
    </w:p>
    <w:p w14:paraId="473273E6" w14:textId="77777777" w:rsidR="00F85549" w:rsidRPr="00BC3C77" w:rsidRDefault="00F85549" w:rsidP="00F85549">
      <w:pPr>
        <w:pStyle w:val="ListParagraph"/>
        <w:numPr>
          <w:ilvl w:val="0"/>
          <w:numId w:val="5"/>
        </w:numPr>
        <w:spacing w:line="240" w:lineRule="auto"/>
        <w:ind w:left="284" w:hanging="284"/>
        <w:rPr>
          <w:rFonts w:ascii="Arial" w:hAnsi="Arial" w:cs="Arial"/>
          <w:b/>
          <w:sz w:val="24"/>
          <w:szCs w:val="24"/>
        </w:rPr>
      </w:pPr>
      <w:r w:rsidRPr="00BC3C77">
        <w:rPr>
          <w:rFonts w:ascii="Arial" w:hAnsi="Arial" w:cs="Arial"/>
          <w:sz w:val="24"/>
          <w:szCs w:val="24"/>
        </w:rPr>
        <w:t>You need to be well hydrated – please drink 3-4 glasses of water during the hour before your test. You do not need to keep this fluid in your bladder and you can pass urine normally. You do not need to fast.</w:t>
      </w:r>
    </w:p>
    <w:p w14:paraId="7595146B" w14:textId="77777777" w:rsidR="00F85549" w:rsidRPr="00BC3C77" w:rsidRDefault="00F85549" w:rsidP="00F85549">
      <w:pPr>
        <w:pStyle w:val="ListParagraph"/>
        <w:numPr>
          <w:ilvl w:val="0"/>
          <w:numId w:val="5"/>
        </w:numPr>
        <w:spacing w:line="240" w:lineRule="auto"/>
        <w:ind w:left="284" w:hanging="284"/>
        <w:rPr>
          <w:rFonts w:ascii="Arial" w:hAnsi="Arial" w:cs="Arial"/>
          <w:b/>
          <w:sz w:val="24"/>
          <w:szCs w:val="24"/>
        </w:rPr>
      </w:pPr>
      <w:r w:rsidRPr="00BC3C77">
        <w:rPr>
          <w:rFonts w:ascii="Arial" w:hAnsi="Arial" w:cs="Arial"/>
          <w:sz w:val="24"/>
          <w:szCs w:val="24"/>
        </w:rPr>
        <w:t>If you are having the scan because of high blood pressure, you may need to stop some medications – please call the department at least 48 hours prior to your test.</w:t>
      </w:r>
    </w:p>
    <w:p w14:paraId="733D5337" w14:textId="77777777" w:rsidR="00F85549" w:rsidRPr="00BC3C77" w:rsidRDefault="00F85549" w:rsidP="00F85549">
      <w:pPr>
        <w:spacing w:line="240" w:lineRule="auto"/>
        <w:rPr>
          <w:rFonts w:ascii="Arial" w:hAnsi="Arial" w:cs="Arial"/>
          <w:b/>
          <w:sz w:val="24"/>
          <w:szCs w:val="24"/>
        </w:rPr>
      </w:pPr>
      <w:r w:rsidRPr="00BC3C77">
        <w:rPr>
          <w:rFonts w:ascii="Arial" w:hAnsi="Arial" w:cs="Arial"/>
          <w:b/>
          <w:sz w:val="24"/>
          <w:szCs w:val="24"/>
        </w:rPr>
        <w:t>Thyroid Scan</w:t>
      </w:r>
    </w:p>
    <w:p w14:paraId="12AE590C" w14:textId="77777777" w:rsidR="00F85549" w:rsidRPr="00BC3C77" w:rsidRDefault="00F85549" w:rsidP="00F85549">
      <w:pPr>
        <w:pStyle w:val="ListParagraph"/>
        <w:numPr>
          <w:ilvl w:val="0"/>
          <w:numId w:val="6"/>
        </w:numPr>
        <w:spacing w:line="240" w:lineRule="auto"/>
        <w:ind w:left="284" w:hanging="284"/>
        <w:rPr>
          <w:rFonts w:ascii="Arial" w:hAnsi="Arial" w:cs="Arial"/>
          <w:b/>
          <w:sz w:val="24"/>
          <w:szCs w:val="24"/>
        </w:rPr>
      </w:pPr>
      <w:r w:rsidRPr="00BC3C77">
        <w:rPr>
          <w:rFonts w:ascii="Arial" w:hAnsi="Arial" w:cs="Arial"/>
          <w:sz w:val="24"/>
          <w:szCs w:val="24"/>
        </w:rPr>
        <w:t>Allow 1 hour.</w:t>
      </w:r>
    </w:p>
    <w:p w14:paraId="459AE2C6" w14:textId="77777777" w:rsidR="00DC30C9" w:rsidRPr="00BC3C77" w:rsidRDefault="00DC30C9" w:rsidP="00F85549">
      <w:pPr>
        <w:pStyle w:val="ListParagraph"/>
        <w:numPr>
          <w:ilvl w:val="0"/>
          <w:numId w:val="6"/>
        </w:numPr>
        <w:spacing w:line="240" w:lineRule="auto"/>
        <w:ind w:left="284" w:hanging="284"/>
        <w:rPr>
          <w:rFonts w:ascii="Arial" w:hAnsi="Arial" w:cs="Arial"/>
          <w:b/>
          <w:sz w:val="24"/>
          <w:szCs w:val="24"/>
        </w:rPr>
      </w:pPr>
      <w:r w:rsidRPr="00BC3C77">
        <w:rPr>
          <w:rFonts w:ascii="Arial" w:hAnsi="Arial" w:cs="Arial"/>
          <w:sz w:val="24"/>
          <w:szCs w:val="24"/>
        </w:rPr>
        <w:t>Bring your thyroid ultrasound and recent blood results with you, if available.</w:t>
      </w:r>
    </w:p>
    <w:p w14:paraId="61FA8F5C" w14:textId="77777777" w:rsidR="00F85549" w:rsidRPr="00BC3C77" w:rsidRDefault="00F85549" w:rsidP="00F85549">
      <w:pPr>
        <w:pStyle w:val="ListParagraph"/>
        <w:numPr>
          <w:ilvl w:val="0"/>
          <w:numId w:val="6"/>
        </w:numPr>
        <w:spacing w:line="240" w:lineRule="auto"/>
        <w:ind w:left="284" w:hanging="284"/>
        <w:rPr>
          <w:rFonts w:ascii="Arial" w:hAnsi="Arial" w:cs="Arial"/>
          <w:b/>
          <w:sz w:val="24"/>
          <w:szCs w:val="24"/>
        </w:rPr>
      </w:pPr>
      <w:r w:rsidRPr="00BC3C77">
        <w:rPr>
          <w:rFonts w:ascii="Arial" w:hAnsi="Arial" w:cs="Arial"/>
          <w:sz w:val="24"/>
          <w:szCs w:val="24"/>
        </w:rPr>
        <w:t>If you are taking any medications for your thyroid or have had a CT scan with contrast in the last 3 months please call the department prior to your test.</w:t>
      </w:r>
    </w:p>
    <w:p w14:paraId="645A968F" w14:textId="77777777" w:rsidR="00D275B5" w:rsidRPr="00BC3C77" w:rsidRDefault="00D275B5" w:rsidP="00DC30C9">
      <w:pPr>
        <w:tabs>
          <w:tab w:val="left" w:pos="2628"/>
        </w:tabs>
        <w:spacing w:line="240" w:lineRule="auto"/>
        <w:rPr>
          <w:rFonts w:ascii="Arial" w:hAnsi="Arial" w:cs="Arial"/>
          <w:b/>
          <w:sz w:val="24"/>
          <w:szCs w:val="24"/>
        </w:rPr>
      </w:pPr>
      <w:r w:rsidRPr="00BC3C77">
        <w:rPr>
          <w:rFonts w:ascii="Arial" w:hAnsi="Arial" w:cs="Arial"/>
          <w:b/>
          <w:sz w:val="24"/>
          <w:szCs w:val="24"/>
        </w:rPr>
        <w:t>Parathyroid Scan</w:t>
      </w:r>
      <w:r w:rsidR="00DC30C9" w:rsidRPr="00BC3C77">
        <w:rPr>
          <w:rFonts w:ascii="Arial" w:hAnsi="Arial" w:cs="Arial"/>
          <w:b/>
          <w:sz w:val="24"/>
          <w:szCs w:val="24"/>
        </w:rPr>
        <w:tab/>
      </w:r>
    </w:p>
    <w:p w14:paraId="024ED980" w14:textId="77777777" w:rsidR="00D275B5" w:rsidRPr="00BC3C77" w:rsidRDefault="00D275B5" w:rsidP="00D275B5">
      <w:pPr>
        <w:pStyle w:val="ListParagraph"/>
        <w:numPr>
          <w:ilvl w:val="0"/>
          <w:numId w:val="8"/>
        </w:numPr>
        <w:spacing w:line="240" w:lineRule="auto"/>
        <w:ind w:left="284" w:hanging="284"/>
        <w:rPr>
          <w:rFonts w:ascii="Arial" w:hAnsi="Arial" w:cs="Arial"/>
          <w:b/>
          <w:sz w:val="24"/>
          <w:szCs w:val="24"/>
        </w:rPr>
      </w:pPr>
      <w:r w:rsidRPr="00BC3C77">
        <w:rPr>
          <w:rFonts w:ascii="Arial" w:hAnsi="Arial" w:cs="Arial"/>
          <w:sz w:val="24"/>
          <w:szCs w:val="24"/>
        </w:rPr>
        <w:t>Allow</w:t>
      </w:r>
      <w:r w:rsidR="00DC30C9" w:rsidRPr="00BC3C77">
        <w:rPr>
          <w:rFonts w:ascii="Arial" w:hAnsi="Arial" w:cs="Arial"/>
          <w:sz w:val="24"/>
          <w:szCs w:val="24"/>
        </w:rPr>
        <w:t xml:space="preserve"> 3 hours.</w:t>
      </w:r>
    </w:p>
    <w:p w14:paraId="25FAA60B" w14:textId="77777777" w:rsidR="00DC30C9" w:rsidRPr="00BC3C77" w:rsidRDefault="00DC30C9" w:rsidP="00D275B5">
      <w:pPr>
        <w:pStyle w:val="ListParagraph"/>
        <w:numPr>
          <w:ilvl w:val="0"/>
          <w:numId w:val="8"/>
        </w:numPr>
        <w:spacing w:line="240" w:lineRule="auto"/>
        <w:ind w:left="284" w:hanging="284"/>
        <w:rPr>
          <w:rFonts w:ascii="Arial" w:hAnsi="Arial" w:cs="Arial"/>
          <w:b/>
          <w:sz w:val="24"/>
          <w:szCs w:val="24"/>
        </w:rPr>
      </w:pPr>
      <w:r w:rsidRPr="00BC3C77">
        <w:rPr>
          <w:rFonts w:ascii="Arial" w:hAnsi="Arial" w:cs="Arial"/>
          <w:sz w:val="24"/>
          <w:szCs w:val="24"/>
        </w:rPr>
        <w:t>Bring your recent blood results with you, if available.</w:t>
      </w:r>
    </w:p>
    <w:p w14:paraId="286CAA09" w14:textId="7FD645F0" w:rsidR="00036B6E" w:rsidRPr="00BC3C77" w:rsidRDefault="00DC30C9" w:rsidP="00BC3C77">
      <w:pPr>
        <w:pStyle w:val="ListParagraph"/>
        <w:numPr>
          <w:ilvl w:val="0"/>
          <w:numId w:val="8"/>
        </w:numPr>
        <w:spacing w:line="240" w:lineRule="auto"/>
        <w:ind w:left="284" w:hanging="284"/>
        <w:rPr>
          <w:rFonts w:ascii="Arial" w:hAnsi="Arial" w:cs="Arial"/>
          <w:b/>
          <w:sz w:val="24"/>
          <w:szCs w:val="24"/>
        </w:rPr>
      </w:pPr>
      <w:r w:rsidRPr="00BC3C77">
        <w:rPr>
          <w:rFonts w:ascii="Arial" w:hAnsi="Arial" w:cs="Arial"/>
          <w:sz w:val="24"/>
          <w:szCs w:val="24"/>
        </w:rPr>
        <w:t>No preparation required – You may eat, drink and dress normally.</w:t>
      </w:r>
    </w:p>
    <w:sectPr w:rsidR="00036B6E" w:rsidRPr="00BC3C77" w:rsidSect="00DC30C9">
      <w:pgSz w:w="11906" w:h="16838"/>
      <w:pgMar w:top="284"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3755B"/>
    <w:multiLevelType w:val="hybridMultilevel"/>
    <w:tmpl w:val="E9CA8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480B44"/>
    <w:multiLevelType w:val="hybridMultilevel"/>
    <w:tmpl w:val="C9F2C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245DCD"/>
    <w:multiLevelType w:val="hybridMultilevel"/>
    <w:tmpl w:val="B9DA9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9932CB"/>
    <w:multiLevelType w:val="hybridMultilevel"/>
    <w:tmpl w:val="AED0E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8C4738"/>
    <w:multiLevelType w:val="hybridMultilevel"/>
    <w:tmpl w:val="CB609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85208F"/>
    <w:multiLevelType w:val="hybridMultilevel"/>
    <w:tmpl w:val="858029D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48BF1A2F"/>
    <w:multiLevelType w:val="hybridMultilevel"/>
    <w:tmpl w:val="87507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947264A"/>
    <w:multiLevelType w:val="hybridMultilevel"/>
    <w:tmpl w:val="41A24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04807364">
    <w:abstractNumId w:val="7"/>
  </w:num>
  <w:num w:numId="2" w16cid:durableId="1311861927">
    <w:abstractNumId w:val="6"/>
  </w:num>
  <w:num w:numId="3" w16cid:durableId="1020550406">
    <w:abstractNumId w:val="3"/>
  </w:num>
  <w:num w:numId="4" w16cid:durableId="1078283009">
    <w:abstractNumId w:val="4"/>
  </w:num>
  <w:num w:numId="5" w16cid:durableId="951671013">
    <w:abstractNumId w:val="2"/>
  </w:num>
  <w:num w:numId="6" w16cid:durableId="903494006">
    <w:abstractNumId w:val="1"/>
  </w:num>
  <w:num w:numId="7" w16cid:durableId="465707225">
    <w:abstractNumId w:val="0"/>
  </w:num>
  <w:num w:numId="8" w16cid:durableId="5465254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0DAA"/>
    <w:rsid w:val="00036B6E"/>
    <w:rsid w:val="00640FC9"/>
    <w:rsid w:val="007200A7"/>
    <w:rsid w:val="008A6915"/>
    <w:rsid w:val="00B60DAA"/>
    <w:rsid w:val="00BC3C77"/>
    <w:rsid w:val="00D275B5"/>
    <w:rsid w:val="00DC30C9"/>
    <w:rsid w:val="00E12266"/>
    <w:rsid w:val="00F855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458C2"/>
  <w15:docId w15:val="{ABDBEA3F-04B6-4EAE-BAE3-4FB5A94D7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DAA"/>
    <w:pPr>
      <w:ind w:left="720"/>
      <w:contextualSpacing/>
    </w:pPr>
  </w:style>
  <w:style w:type="table" w:styleId="TableGrid">
    <w:name w:val="Table Grid"/>
    <w:basedOn w:val="TableNormal"/>
    <w:uiPriority w:val="59"/>
    <w:rsid w:val="00036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Sutherland Nuclear Medicine</cp:lastModifiedBy>
  <cp:revision>5</cp:revision>
  <dcterms:created xsi:type="dcterms:W3CDTF">2020-11-26T04:51:00Z</dcterms:created>
  <dcterms:modified xsi:type="dcterms:W3CDTF">2023-09-04T00:32:00Z</dcterms:modified>
</cp:coreProperties>
</file>